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3F" w:rsidRPr="00950A80" w:rsidRDefault="00610944" w:rsidP="00950A80">
      <w:pPr>
        <w:jc w:val="right"/>
        <w:rPr>
          <w:rFonts w:ascii="Verdana" w:hAnsi="Verdana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DRAFT</w:t>
      </w:r>
    </w:p>
    <w:p w:rsidR="001B7E3F" w:rsidRDefault="001B7E3F" w:rsidP="00021D41">
      <w:pPr>
        <w:jc w:val="center"/>
        <w:rPr>
          <w:b/>
          <w:sz w:val="24"/>
          <w:szCs w:val="24"/>
        </w:rPr>
      </w:pPr>
      <w:r w:rsidRPr="00950A80">
        <w:rPr>
          <w:b/>
          <w:sz w:val="24"/>
          <w:szCs w:val="24"/>
        </w:rPr>
        <w:t xml:space="preserve">AREA 12 </w:t>
      </w:r>
      <w:r w:rsidR="00025123">
        <w:rPr>
          <w:b/>
          <w:sz w:val="24"/>
          <w:szCs w:val="24"/>
        </w:rPr>
        <w:t>AGENCY ON AGING</w:t>
      </w:r>
    </w:p>
    <w:p w:rsidR="001B7E3F" w:rsidRDefault="00025123" w:rsidP="00021D41">
      <w:pPr>
        <w:jc w:val="center"/>
        <w:rPr>
          <w:b/>
          <w:sz w:val="24"/>
          <w:szCs w:val="24"/>
        </w:rPr>
      </w:pPr>
      <w:r w:rsidRPr="00025123">
        <w:rPr>
          <w:b/>
          <w:sz w:val="24"/>
          <w:szCs w:val="24"/>
        </w:rPr>
        <w:t>JPA BOARD OF DIRECTORS MEETING</w:t>
      </w:r>
    </w:p>
    <w:p w:rsidR="00025123" w:rsidRPr="00025123" w:rsidRDefault="00025123" w:rsidP="00021D41">
      <w:pPr>
        <w:jc w:val="center"/>
        <w:rPr>
          <w:b/>
          <w:sz w:val="24"/>
          <w:szCs w:val="24"/>
        </w:rPr>
      </w:pPr>
    </w:p>
    <w:p w:rsidR="001B7E3F" w:rsidRPr="00950A80" w:rsidRDefault="00610944" w:rsidP="00021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November 2</w:t>
      </w:r>
      <w:r w:rsidR="00950A80" w:rsidRPr="00950A8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2017</w:t>
      </w:r>
    </w:p>
    <w:p w:rsidR="006E76BB" w:rsidRDefault="008C3E7E" w:rsidP="006E76BB">
      <w:pPr>
        <w:jc w:val="center"/>
        <w:rPr>
          <w:sz w:val="24"/>
        </w:rPr>
      </w:pPr>
      <w:r>
        <w:rPr>
          <w:sz w:val="24"/>
        </w:rPr>
        <w:t>Area 12 Agency on Aging, 19074 Standard Rd. Ste. C, Sonora, CA</w:t>
      </w:r>
    </w:p>
    <w:p w:rsidR="002E58DB" w:rsidRDefault="002E58DB" w:rsidP="006E76BB">
      <w:pPr>
        <w:jc w:val="center"/>
        <w:rPr>
          <w:sz w:val="24"/>
        </w:rPr>
      </w:pPr>
    </w:p>
    <w:p w:rsidR="006E76BB" w:rsidRDefault="002E58DB" w:rsidP="00075BA3">
      <w:pPr>
        <w:jc w:val="center"/>
        <w:rPr>
          <w:sz w:val="24"/>
        </w:rPr>
      </w:pPr>
      <w:r>
        <w:rPr>
          <w:sz w:val="24"/>
        </w:rPr>
        <w:t>Teleconference location</w:t>
      </w:r>
      <w:r w:rsidR="006E76BB">
        <w:rPr>
          <w:sz w:val="24"/>
        </w:rPr>
        <w:t xml:space="preserve">: </w:t>
      </w:r>
    </w:p>
    <w:p w:rsidR="005C0841" w:rsidRDefault="00610944" w:rsidP="00610944">
      <w:pPr>
        <w:jc w:val="center"/>
        <w:rPr>
          <w:bCs/>
          <w:sz w:val="24"/>
        </w:rPr>
      </w:pPr>
      <w:r>
        <w:rPr>
          <w:bCs/>
          <w:sz w:val="24"/>
        </w:rPr>
        <w:t xml:space="preserve">Mariposa County Admin Bldg., Rosemarie </w:t>
      </w:r>
      <w:proofErr w:type="spellStart"/>
      <w:r>
        <w:rPr>
          <w:bCs/>
          <w:sz w:val="24"/>
        </w:rPr>
        <w:t>Smallcombe’s</w:t>
      </w:r>
      <w:proofErr w:type="spellEnd"/>
      <w:r>
        <w:rPr>
          <w:bCs/>
          <w:sz w:val="24"/>
        </w:rPr>
        <w:t xml:space="preserve"> office, 5100 Bullion St., Mariposa, CA  95338 - 209-742-1242</w:t>
      </w:r>
    </w:p>
    <w:p w:rsidR="00610944" w:rsidRDefault="00610944" w:rsidP="00610944">
      <w:pPr>
        <w:jc w:val="center"/>
        <w:rPr>
          <w:sz w:val="24"/>
          <w:szCs w:val="24"/>
        </w:rPr>
      </w:pPr>
    </w:p>
    <w:p w:rsidR="00025123" w:rsidRDefault="00610944" w:rsidP="005C1516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Director Brennan </w:t>
      </w:r>
      <w:r w:rsidR="00025123" w:rsidRPr="00025123">
        <w:rPr>
          <w:sz w:val="24"/>
          <w:szCs w:val="24"/>
        </w:rPr>
        <w:t>called the meeting to order</w:t>
      </w:r>
      <w:r w:rsidR="005D3345">
        <w:rPr>
          <w:sz w:val="24"/>
          <w:szCs w:val="24"/>
        </w:rPr>
        <w:t xml:space="preserve"> at 10:00</w:t>
      </w:r>
      <w:r w:rsidR="00E6674D">
        <w:rPr>
          <w:sz w:val="24"/>
          <w:szCs w:val="24"/>
        </w:rPr>
        <w:t xml:space="preserve"> </w:t>
      </w:r>
      <w:r w:rsidR="00025123" w:rsidRPr="00025123">
        <w:rPr>
          <w:sz w:val="24"/>
          <w:szCs w:val="24"/>
        </w:rPr>
        <w:t>a.m</w:t>
      </w:r>
      <w:r w:rsidR="00FC38AF">
        <w:rPr>
          <w:sz w:val="24"/>
          <w:szCs w:val="24"/>
        </w:rPr>
        <w:t>.</w:t>
      </w:r>
      <w:r w:rsidR="00025123" w:rsidRPr="00025123">
        <w:rPr>
          <w:bCs/>
          <w:sz w:val="24"/>
        </w:rPr>
        <w:t xml:space="preserve"> </w:t>
      </w:r>
      <w:r>
        <w:rPr>
          <w:bCs/>
          <w:sz w:val="24"/>
        </w:rPr>
        <w:t xml:space="preserve"> Directors Morgan, Clapp, </w:t>
      </w:r>
      <w:proofErr w:type="spellStart"/>
      <w:r>
        <w:rPr>
          <w:bCs/>
          <w:sz w:val="24"/>
        </w:rPr>
        <w:t>Smallcombe</w:t>
      </w:r>
      <w:proofErr w:type="spellEnd"/>
      <w:r>
        <w:rPr>
          <w:bCs/>
          <w:sz w:val="24"/>
        </w:rPr>
        <w:t xml:space="preserve"> (teleconference) and Brennan present.  </w:t>
      </w:r>
      <w:r w:rsidR="00025123">
        <w:rPr>
          <w:sz w:val="24"/>
          <w:szCs w:val="24"/>
        </w:rPr>
        <w:t>Quorum of d</w:t>
      </w:r>
      <w:r w:rsidR="00025123" w:rsidRPr="00025123">
        <w:rPr>
          <w:sz w:val="24"/>
          <w:szCs w:val="24"/>
        </w:rPr>
        <w:t>irectors met</w:t>
      </w:r>
      <w:r w:rsidR="00025123">
        <w:rPr>
          <w:b/>
          <w:sz w:val="22"/>
          <w:szCs w:val="22"/>
        </w:rPr>
        <w:t>.</w:t>
      </w:r>
    </w:p>
    <w:p w:rsidR="00931968" w:rsidRDefault="00931968" w:rsidP="00931968">
      <w:pPr>
        <w:pStyle w:val="Default"/>
        <w:rPr>
          <w:b/>
        </w:rPr>
      </w:pPr>
    </w:p>
    <w:p w:rsidR="00610944" w:rsidRPr="00931968" w:rsidRDefault="00931968" w:rsidP="00931968">
      <w:pPr>
        <w:pStyle w:val="Default"/>
      </w:pPr>
      <w:r w:rsidRPr="00931968">
        <w:t>Assignment of Blue Slip Item</w:t>
      </w:r>
    </w:p>
    <w:p w:rsidR="00931968" w:rsidRPr="00931968" w:rsidRDefault="00931968" w:rsidP="00931968">
      <w:pPr>
        <w:pStyle w:val="Default"/>
        <w:ind w:left="720"/>
        <w:rPr>
          <w:bCs/>
        </w:rPr>
      </w:pPr>
      <w:r w:rsidRPr="00931968">
        <w:rPr>
          <w:b/>
          <w:bCs/>
        </w:rPr>
        <w:t xml:space="preserve">Motion:  </w:t>
      </w:r>
      <w:r w:rsidRPr="00931968">
        <w:t xml:space="preserve">It was moved by Director Morgan and seconded by Director Clapp to approve assigning Blue Slip for </w:t>
      </w:r>
      <w:r w:rsidRPr="00931968">
        <w:rPr>
          <w:bCs/>
        </w:rPr>
        <w:t>approval of the MIPPA Closeout and signature by the Executive Director to Action Item V, E.</w:t>
      </w:r>
    </w:p>
    <w:p w:rsidR="00931968" w:rsidRPr="00931968" w:rsidRDefault="00931968" w:rsidP="00931968">
      <w:pPr>
        <w:ind w:firstLine="720"/>
        <w:rPr>
          <w:sz w:val="24"/>
          <w:szCs w:val="24"/>
        </w:rPr>
      </w:pPr>
      <w:r w:rsidRPr="00931968">
        <w:rPr>
          <w:b/>
          <w:bCs/>
          <w:sz w:val="24"/>
          <w:szCs w:val="24"/>
        </w:rPr>
        <w:t>Vote:</w:t>
      </w:r>
      <w:r w:rsidRPr="00931968">
        <w:rPr>
          <w:sz w:val="24"/>
          <w:szCs w:val="24"/>
        </w:rPr>
        <w:t xml:space="preserve">  The motion carried 4-0.</w:t>
      </w:r>
    </w:p>
    <w:p w:rsidR="00AF177F" w:rsidRPr="00950A80" w:rsidRDefault="00AF177F" w:rsidP="005612D0">
      <w:pPr>
        <w:rPr>
          <w:sz w:val="24"/>
          <w:szCs w:val="24"/>
        </w:rPr>
      </w:pPr>
    </w:p>
    <w:p w:rsidR="001B7E3F" w:rsidRPr="006E76BB" w:rsidRDefault="001B7E3F" w:rsidP="00C92B4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E76BB">
        <w:rPr>
          <w:b/>
          <w:sz w:val="24"/>
          <w:szCs w:val="24"/>
        </w:rPr>
        <w:t>PLEDGE OF ALLEGIANCE</w:t>
      </w:r>
    </w:p>
    <w:p w:rsidR="00A3386F" w:rsidRPr="00950A80" w:rsidRDefault="00A3386F" w:rsidP="003076FB">
      <w:pPr>
        <w:rPr>
          <w:b/>
          <w:sz w:val="24"/>
          <w:szCs w:val="24"/>
        </w:rPr>
      </w:pPr>
    </w:p>
    <w:p w:rsidR="008F600B" w:rsidRPr="006E76BB" w:rsidRDefault="00950A80" w:rsidP="00C92B4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E76BB">
        <w:rPr>
          <w:b/>
          <w:sz w:val="24"/>
          <w:szCs w:val="24"/>
        </w:rPr>
        <w:t>ROLL CALL AND INTRODUCTIONS</w:t>
      </w:r>
    </w:p>
    <w:p w:rsidR="002730E3" w:rsidRPr="00FE2193" w:rsidRDefault="00D168D1" w:rsidP="00C92B45">
      <w:pPr>
        <w:ind w:firstLine="720"/>
        <w:rPr>
          <w:b/>
          <w:sz w:val="24"/>
          <w:szCs w:val="24"/>
        </w:rPr>
      </w:pPr>
      <w:r w:rsidRPr="00FE2193">
        <w:rPr>
          <w:b/>
          <w:sz w:val="24"/>
          <w:szCs w:val="24"/>
        </w:rPr>
        <w:t>Board Members present: 4</w:t>
      </w:r>
    </w:p>
    <w:p w:rsidR="002730E3" w:rsidRDefault="002730E3" w:rsidP="00C92B45">
      <w:pPr>
        <w:ind w:firstLine="720"/>
        <w:rPr>
          <w:sz w:val="24"/>
          <w:szCs w:val="24"/>
        </w:rPr>
      </w:pPr>
      <w:r w:rsidRPr="002730E3">
        <w:rPr>
          <w:sz w:val="24"/>
          <w:szCs w:val="24"/>
        </w:rPr>
        <w:t>Director Lynn Morgan, Amador County</w:t>
      </w:r>
    </w:p>
    <w:p w:rsidR="00931968" w:rsidRDefault="00931968" w:rsidP="00C92B4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Director Clyde Clapp, </w:t>
      </w:r>
      <w:r w:rsidR="006E76BB">
        <w:rPr>
          <w:sz w:val="24"/>
          <w:szCs w:val="24"/>
        </w:rPr>
        <w:t xml:space="preserve">Calaveras County </w:t>
      </w:r>
    </w:p>
    <w:p w:rsidR="002730E3" w:rsidRPr="002730E3" w:rsidRDefault="00931968" w:rsidP="00C92B4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Director Rosemarie </w:t>
      </w:r>
      <w:proofErr w:type="spellStart"/>
      <w:r>
        <w:rPr>
          <w:sz w:val="24"/>
          <w:szCs w:val="24"/>
        </w:rPr>
        <w:t>Smallcombe</w:t>
      </w:r>
      <w:proofErr w:type="spellEnd"/>
      <w:r w:rsidR="002730E3" w:rsidRPr="002730E3">
        <w:rPr>
          <w:sz w:val="24"/>
          <w:szCs w:val="24"/>
        </w:rPr>
        <w:t>, Mariposa County</w:t>
      </w:r>
      <w:r>
        <w:rPr>
          <w:sz w:val="24"/>
          <w:szCs w:val="24"/>
        </w:rPr>
        <w:t xml:space="preserve"> (teleconference)</w:t>
      </w:r>
    </w:p>
    <w:p w:rsidR="002730E3" w:rsidRDefault="002730E3" w:rsidP="00C92B45">
      <w:pPr>
        <w:ind w:firstLine="720"/>
        <w:rPr>
          <w:sz w:val="24"/>
          <w:szCs w:val="24"/>
        </w:rPr>
      </w:pPr>
      <w:r w:rsidRPr="002730E3">
        <w:rPr>
          <w:sz w:val="24"/>
          <w:szCs w:val="24"/>
        </w:rPr>
        <w:t>Director Sherri Brennan, Tuolumne County</w:t>
      </w:r>
    </w:p>
    <w:p w:rsidR="00950A80" w:rsidRPr="00950A80" w:rsidRDefault="00950A80" w:rsidP="00950A80">
      <w:pPr>
        <w:pStyle w:val="Default"/>
      </w:pPr>
    </w:p>
    <w:p w:rsidR="00950A80" w:rsidRPr="00FE2193" w:rsidRDefault="00950A80" w:rsidP="00C92B45">
      <w:pPr>
        <w:pStyle w:val="Default"/>
        <w:ind w:firstLine="720"/>
        <w:rPr>
          <w:b/>
        </w:rPr>
      </w:pPr>
      <w:r w:rsidRPr="00FE2193">
        <w:rPr>
          <w:b/>
          <w:bCs/>
        </w:rPr>
        <w:t xml:space="preserve">A12AA </w:t>
      </w:r>
      <w:r w:rsidR="00931968" w:rsidRPr="00FE2193">
        <w:rPr>
          <w:b/>
          <w:bCs/>
        </w:rPr>
        <w:t>Staff: 4</w:t>
      </w:r>
    </w:p>
    <w:p w:rsidR="00D168D1" w:rsidRDefault="00950A80" w:rsidP="00C92B45">
      <w:pPr>
        <w:pStyle w:val="Default"/>
        <w:ind w:firstLine="720"/>
      </w:pPr>
      <w:r w:rsidRPr="00950A80">
        <w:t xml:space="preserve">Kristin </w:t>
      </w:r>
      <w:proofErr w:type="spellStart"/>
      <w:r w:rsidRPr="00950A80">
        <w:t>Millhoff</w:t>
      </w:r>
      <w:proofErr w:type="spellEnd"/>
      <w:r w:rsidRPr="00950A80">
        <w:t>, Executive Director</w:t>
      </w:r>
      <w:r w:rsidR="00424F48">
        <w:tab/>
      </w:r>
    </w:p>
    <w:p w:rsidR="008C3E7E" w:rsidRDefault="008C3E7E" w:rsidP="00C92B45">
      <w:pPr>
        <w:pStyle w:val="Default"/>
        <w:ind w:firstLine="720"/>
      </w:pPr>
      <w:r>
        <w:t>James Maltese, Fiscal Officer</w:t>
      </w:r>
    </w:p>
    <w:p w:rsidR="008C3E7E" w:rsidRDefault="008C3E7E" w:rsidP="00C92B45">
      <w:pPr>
        <w:pStyle w:val="Default"/>
        <w:ind w:firstLine="720"/>
      </w:pPr>
      <w:r>
        <w:t>Doreen Schmidt, Planner</w:t>
      </w:r>
    </w:p>
    <w:p w:rsidR="008C3E7E" w:rsidRDefault="008C3E7E" w:rsidP="00C92B45">
      <w:pPr>
        <w:pStyle w:val="Default"/>
        <w:ind w:firstLine="720"/>
      </w:pPr>
      <w:r>
        <w:t>Janet Mumford, Admin. Assistant</w:t>
      </w:r>
    </w:p>
    <w:p w:rsidR="00D168D1" w:rsidRDefault="00D168D1" w:rsidP="00C92B45">
      <w:pPr>
        <w:pStyle w:val="Default"/>
        <w:ind w:firstLine="720"/>
        <w:rPr>
          <w:b/>
        </w:rPr>
      </w:pPr>
    </w:p>
    <w:p w:rsidR="002D7F92" w:rsidRPr="00FE2193" w:rsidRDefault="00C92B45" w:rsidP="00C92B45">
      <w:pPr>
        <w:pStyle w:val="Default"/>
        <w:ind w:firstLine="720"/>
        <w:rPr>
          <w:b/>
        </w:rPr>
      </w:pPr>
      <w:r w:rsidRPr="00FE2193">
        <w:rPr>
          <w:b/>
        </w:rPr>
        <w:t>G</w:t>
      </w:r>
      <w:r w:rsidR="002D7F92" w:rsidRPr="00FE2193">
        <w:rPr>
          <w:b/>
        </w:rPr>
        <w:t>uests:</w:t>
      </w:r>
      <w:r w:rsidR="00931968" w:rsidRPr="00FE2193">
        <w:rPr>
          <w:b/>
        </w:rPr>
        <w:t xml:space="preserve"> 3</w:t>
      </w:r>
    </w:p>
    <w:p w:rsidR="005C1516" w:rsidRDefault="005C1516" w:rsidP="005C1516">
      <w:pPr>
        <w:pStyle w:val="Default"/>
        <w:ind w:firstLine="720"/>
      </w:pPr>
      <w:r>
        <w:t>Janet Clark, Advisory Council</w:t>
      </w:r>
      <w:r w:rsidR="00931968">
        <w:t xml:space="preserve"> Chairperson</w:t>
      </w:r>
      <w:r>
        <w:t>, Calaveras</w:t>
      </w:r>
    </w:p>
    <w:p w:rsidR="00D168D1" w:rsidRPr="00D168D1" w:rsidRDefault="00931968" w:rsidP="00C92B45">
      <w:pPr>
        <w:pStyle w:val="Default"/>
        <w:ind w:firstLine="720"/>
      </w:pPr>
      <w:r>
        <w:t>Jim Grinnell, Advisory Council, Tuolumne</w:t>
      </w:r>
    </w:p>
    <w:p w:rsidR="005C1516" w:rsidRDefault="00931968" w:rsidP="00C92B45">
      <w:pPr>
        <w:pStyle w:val="Default"/>
        <w:ind w:firstLine="720"/>
      </w:pPr>
      <w:r>
        <w:t xml:space="preserve">Kevin </w:t>
      </w:r>
      <w:proofErr w:type="spellStart"/>
      <w:r>
        <w:t>Ost</w:t>
      </w:r>
      <w:proofErr w:type="spellEnd"/>
      <w:r>
        <w:t>, Calaveras</w:t>
      </w:r>
    </w:p>
    <w:p w:rsidR="00D168D1" w:rsidRPr="00D168D1" w:rsidRDefault="00D168D1" w:rsidP="00C92B45">
      <w:pPr>
        <w:pStyle w:val="Default"/>
        <w:ind w:firstLine="720"/>
      </w:pPr>
    </w:p>
    <w:p w:rsidR="00E35291" w:rsidRDefault="00EB6971" w:rsidP="00C92B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76BB">
        <w:rPr>
          <w:b/>
          <w:sz w:val="24"/>
          <w:szCs w:val="24"/>
        </w:rPr>
        <w:t xml:space="preserve">ORAL COMMUNICATIONS </w:t>
      </w:r>
      <w:r w:rsidRPr="006E76BB">
        <w:rPr>
          <w:sz w:val="24"/>
          <w:szCs w:val="24"/>
        </w:rPr>
        <w:t>–</w:t>
      </w:r>
      <w:r w:rsidR="00EA39B3">
        <w:rPr>
          <w:sz w:val="24"/>
          <w:szCs w:val="24"/>
        </w:rPr>
        <w:t xml:space="preserve"> Jim Grinnell stated that a handicap-accessible van may be available for use due to veteran owner’s recent death.</w:t>
      </w:r>
      <w:r w:rsidR="00FE2193">
        <w:rPr>
          <w:sz w:val="24"/>
          <w:szCs w:val="24"/>
        </w:rPr>
        <w:t xml:space="preserve">  Further discussion with Agency staff to follow after meeting.</w:t>
      </w:r>
    </w:p>
    <w:p w:rsidR="006E76BB" w:rsidRDefault="006E76BB" w:rsidP="006E76BB">
      <w:pPr>
        <w:pStyle w:val="ListParagraph"/>
        <w:ind w:left="1080"/>
        <w:rPr>
          <w:sz w:val="24"/>
          <w:szCs w:val="24"/>
        </w:rPr>
      </w:pPr>
    </w:p>
    <w:p w:rsidR="00F56F40" w:rsidRDefault="00F56F40" w:rsidP="006E76BB">
      <w:pPr>
        <w:pStyle w:val="ListParagraph"/>
        <w:ind w:left="1080"/>
        <w:rPr>
          <w:sz w:val="24"/>
          <w:szCs w:val="24"/>
        </w:rPr>
      </w:pPr>
    </w:p>
    <w:p w:rsidR="00F56F40" w:rsidRDefault="00F56F40" w:rsidP="006E76BB">
      <w:pPr>
        <w:pStyle w:val="ListParagraph"/>
        <w:ind w:left="1080"/>
        <w:rPr>
          <w:sz w:val="24"/>
          <w:szCs w:val="24"/>
        </w:rPr>
      </w:pPr>
    </w:p>
    <w:p w:rsidR="001B7E3F" w:rsidRPr="006712BB" w:rsidRDefault="00C92B45" w:rsidP="006712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IV</w:t>
      </w:r>
      <w:r w:rsidR="006712BB" w:rsidRPr="006712BB">
        <w:rPr>
          <w:b/>
          <w:sz w:val="24"/>
          <w:szCs w:val="24"/>
        </w:rPr>
        <w:t>.</w:t>
      </w:r>
      <w:r w:rsidR="006712BB" w:rsidRPr="006712BB">
        <w:rPr>
          <w:b/>
          <w:sz w:val="24"/>
          <w:szCs w:val="24"/>
        </w:rPr>
        <w:tab/>
      </w:r>
      <w:r w:rsidR="00E35291" w:rsidRPr="006712BB">
        <w:rPr>
          <w:b/>
          <w:sz w:val="24"/>
          <w:szCs w:val="24"/>
        </w:rPr>
        <w:t xml:space="preserve">CONSENT </w:t>
      </w:r>
      <w:r w:rsidR="001B7E3F" w:rsidRPr="006712BB">
        <w:rPr>
          <w:b/>
          <w:sz w:val="24"/>
          <w:szCs w:val="24"/>
        </w:rPr>
        <w:t xml:space="preserve">AGENDA </w:t>
      </w:r>
    </w:p>
    <w:p w:rsidR="00E35291" w:rsidRDefault="00E35291" w:rsidP="00C92B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5291">
        <w:rPr>
          <w:sz w:val="24"/>
          <w:szCs w:val="24"/>
        </w:rPr>
        <w:t xml:space="preserve">Approve </w:t>
      </w:r>
      <w:r w:rsidR="00AD5AF7">
        <w:rPr>
          <w:sz w:val="24"/>
          <w:szCs w:val="24"/>
        </w:rPr>
        <w:t>JPA portion of August 3, 2017 meeting M</w:t>
      </w:r>
      <w:r w:rsidR="00C92B45">
        <w:rPr>
          <w:sz w:val="24"/>
          <w:szCs w:val="24"/>
        </w:rPr>
        <w:t>inutes.</w:t>
      </w:r>
    </w:p>
    <w:p w:rsidR="00E35291" w:rsidRPr="00E35291" w:rsidRDefault="00E35291" w:rsidP="00E35291">
      <w:pPr>
        <w:pStyle w:val="ListParagraph"/>
        <w:ind w:left="1080"/>
        <w:rPr>
          <w:sz w:val="24"/>
          <w:szCs w:val="24"/>
        </w:rPr>
      </w:pPr>
      <w:r w:rsidRPr="00E35291">
        <w:rPr>
          <w:b/>
          <w:bCs/>
          <w:sz w:val="24"/>
          <w:szCs w:val="24"/>
        </w:rPr>
        <w:t xml:space="preserve">Motion: </w:t>
      </w:r>
      <w:r w:rsidR="00201D11">
        <w:rPr>
          <w:b/>
          <w:bCs/>
          <w:sz w:val="24"/>
          <w:szCs w:val="24"/>
        </w:rPr>
        <w:t xml:space="preserve"> </w:t>
      </w:r>
      <w:r w:rsidR="00AD5AF7">
        <w:rPr>
          <w:sz w:val="24"/>
          <w:szCs w:val="24"/>
        </w:rPr>
        <w:t>It was moved by Director Clapp</w:t>
      </w:r>
      <w:r w:rsidRPr="00E35291">
        <w:rPr>
          <w:sz w:val="24"/>
          <w:szCs w:val="24"/>
        </w:rPr>
        <w:t xml:space="preserve"> and seconded by </w:t>
      </w:r>
      <w:r w:rsidR="00AD5AF7">
        <w:rPr>
          <w:sz w:val="24"/>
          <w:szCs w:val="24"/>
        </w:rPr>
        <w:t>Director Morgan</w:t>
      </w:r>
      <w:r w:rsidRPr="00E35291">
        <w:rPr>
          <w:sz w:val="24"/>
          <w:szCs w:val="24"/>
        </w:rPr>
        <w:t xml:space="preserve"> to approve </w:t>
      </w:r>
      <w:r w:rsidR="00AD5AF7">
        <w:rPr>
          <w:sz w:val="24"/>
          <w:szCs w:val="24"/>
        </w:rPr>
        <w:t>JPA portion of August 3, 2017 meeting M</w:t>
      </w:r>
      <w:r w:rsidR="00C92B45">
        <w:rPr>
          <w:sz w:val="24"/>
          <w:szCs w:val="24"/>
        </w:rPr>
        <w:t>inutes.</w:t>
      </w:r>
    </w:p>
    <w:p w:rsidR="00E35291" w:rsidRPr="00E35291" w:rsidRDefault="00E35291" w:rsidP="00E35291">
      <w:pPr>
        <w:pStyle w:val="ListParagraph"/>
        <w:ind w:firstLine="360"/>
        <w:rPr>
          <w:sz w:val="24"/>
          <w:szCs w:val="24"/>
        </w:rPr>
      </w:pPr>
      <w:r w:rsidRPr="00E35291">
        <w:rPr>
          <w:b/>
          <w:bCs/>
          <w:sz w:val="24"/>
          <w:szCs w:val="24"/>
        </w:rPr>
        <w:t>Vote:</w:t>
      </w:r>
      <w:r w:rsidRPr="00E35291">
        <w:rPr>
          <w:sz w:val="24"/>
          <w:szCs w:val="24"/>
        </w:rPr>
        <w:t xml:space="preserve">  The motion carried </w:t>
      </w:r>
      <w:r w:rsidR="00AD5AF7">
        <w:rPr>
          <w:sz w:val="24"/>
          <w:szCs w:val="24"/>
        </w:rPr>
        <w:t>4-0.</w:t>
      </w:r>
    </w:p>
    <w:p w:rsidR="008404FF" w:rsidRDefault="008404FF" w:rsidP="00C92B45">
      <w:pPr>
        <w:rPr>
          <w:sz w:val="24"/>
          <w:szCs w:val="24"/>
        </w:rPr>
      </w:pPr>
    </w:p>
    <w:p w:rsidR="00C92B45" w:rsidRPr="00FE2193" w:rsidRDefault="00C92B45" w:rsidP="00C92B45">
      <w:pPr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8404FF">
        <w:rPr>
          <w:b/>
          <w:bCs/>
          <w:sz w:val="24"/>
        </w:rPr>
        <w:t>.</w:t>
      </w:r>
      <w:r w:rsidR="008404FF">
        <w:rPr>
          <w:b/>
          <w:bCs/>
          <w:sz w:val="24"/>
        </w:rPr>
        <w:tab/>
      </w:r>
      <w:r w:rsidR="008404FF" w:rsidRPr="00E872C2">
        <w:rPr>
          <w:b/>
          <w:bCs/>
          <w:sz w:val="24"/>
        </w:rPr>
        <w:t>BUSINESS REQUIRING BOARD ACTION/DIRECTION</w:t>
      </w:r>
    </w:p>
    <w:p w:rsidR="00AD5AF7" w:rsidRPr="007B1A24" w:rsidRDefault="00AD5AF7" w:rsidP="00AD5AF7">
      <w:pPr>
        <w:rPr>
          <w:sz w:val="24"/>
        </w:rPr>
      </w:pPr>
    </w:p>
    <w:p w:rsidR="00AD5AF7" w:rsidRPr="00FE7CF1" w:rsidRDefault="00AD5AF7" w:rsidP="00AD5AF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</w:rPr>
      </w:pPr>
      <w:r w:rsidRPr="00FE7CF1">
        <w:rPr>
          <w:bCs/>
          <w:sz w:val="24"/>
        </w:rPr>
        <w:t xml:space="preserve">Consider approving for signature by the Executive Director the Fiscal Year 2017-18 </w:t>
      </w:r>
      <w:r>
        <w:rPr>
          <w:bCs/>
          <w:sz w:val="24"/>
        </w:rPr>
        <w:t xml:space="preserve">       </w:t>
      </w:r>
      <w:r w:rsidRPr="00FE7CF1">
        <w:rPr>
          <w:bCs/>
          <w:sz w:val="24"/>
        </w:rPr>
        <w:t>Area Plan Contract AP-1718-12, Amendment #1</w:t>
      </w:r>
      <w:r>
        <w:rPr>
          <w:bCs/>
          <w:sz w:val="24"/>
        </w:rPr>
        <w:t xml:space="preserve">, with corresponding budget in the       </w:t>
      </w:r>
      <w:r w:rsidRPr="00FE7CF1">
        <w:rPr>
          <w:bCs/>
          <w:sz w:val="24"/>
        </w:rPr>
        <w:t xml:space="preserve"> amount </w:t>
      </w:r>
      <w:r w:rsidRPr="00436DDF">
        <w:rPr>
          <w:bCs/>
          <w:sz w:val="24"/>
        </w:rPr>
        <w:t>of $1,301,955</w:t>
      </w:r>
      <w:r>
        <w:rPr>
          <w:bCs/>
          <w:sz w:val="24"/>
        </w:rPr>
        <w:t>.</w:t>
      </w:r>
      <w:r w:rsidRPr="00FE7CF1">
        <w:rPr>
          <w:bCs/>
          <w:sz w:val="24"/>
        </w:rPr>
        <w:t xml:space="preserve">         </w:t>
      </w:r>
    </w:p>
    <w:p w:rsidR="00C92B45" w:rsidRPr="00B117B0" w:rsidRDefault="008404FF" w:rsidP="00075BA3">
      <w:pPr>
        <w:autoSpaceDE w:val="0"/>
        <w:autoSpaceDN w:val="0"/>
        <w:adjustRightInd w:val="0"/>
        <w:ind w:left="1080"/>
        <w:rPr>
          <w:bCs/>
          <w:sz w:val="24"/>
        </w:rPr>
      </w:pPr>
      <w:r w:rsidRPr="00E35291">
        <w:rPr>
          <w:b/>
          <w:bCs/>
          <w:sz w:val="24"/>
          <w:szCs w:val="24"/>
        </w:rPr>
        <w:t xml:space="preserve">Motion: </w:t>
      </w:r>
      <w:r w:rsidR="00201D11">
        <w:rPr>
          <w:b/>
          <w:bCs/>
          <w:sz w:val="24"/>
          <w:szCs w:val="24"/>
        </w:rPr>
        <w:t xml:space="preserve"> </w:t>
      </w:r>
      <w:r w:rsidR="00AD5AF7">
        <w:rPr>
          <w:sz w:val="24"/>
          <w:szCs w:val="24"/>
        </w:rPr>
        <w:t xml:space="preserve">It was moved by Director </w:t>
      </w:r>
      <w:r w:rsidR="0050135F">
        <w:rPr>
          <w:sz w:val="24"/>
          <w:szCs w:val="24"/>
        </w:rPr>
        <w:t>Morgan</w:t>
      </w:r>
      <w:r w:rsidRPr="00E35291">
        <w:rPr>
          <w:sz w:val="24"/>
          <w:szCs w:val="24"/>
        </w:rPr>
        <w:t xml:space="preserve"> and seconded by </w:t>
      </w:r>
      <w:r w:rsidR="00AD5AF7">
        <w:rPr>
          <w:sz w:val="24"/>
          <w:szCs w:val="24"/>
        </w:rPr>
        <w:t xml:space="preserve">Director </w:t>
      </w:r>
      <w:proofErr w:type="spellStart"/>
      <w:r w:rsidR="00AD5AF7">
        <w:rPr>
          <w:sz w:val="24"/>
          <w:szCs w:val="24"/>
        </w:rPr>
        <w:t>Smallcombe</w:t>
      </w:r>
      <w:proofErr w:type="spellEnd"/>
      <w:r w:rsidR="00AD5AF7">
        <w:rPr>
          <w:sz w:val="24"/>
          <w:szCs w:val="24"/>
        </w:rPr>
        <w:t xml:space="preserve"> to approve</w:t>
      </w:r>
      <w:r w:rsidR="0050135F">
        <w:rPr>
          <w:bCs/>
          <w:sz w:val="24"/>
        </w:rPr>
        <w:t xml:space="preserve"> </w:t>
      </w:r>
      <w:r w:rsidR="00AD5AF7" w:rsidRPr="00FE7CF1">
        <w:rPr>
          <w:bCs/>
          <w:sz w:val="24"/>
        </w:rPr>
        <w:t xml:space="preserve">for signature by the Executive Director the Fiscal Year 2017-18 </w:t>
      </w:r>
      <w:r w:rsidR="00AD5AF7">
        <w:rPr>
          <w:bCs/>
          <w:sz w:val="24"/>
        </w:rPr>
        <w:t xml:space="preserve">       </w:t>
      </w:r>
      <w:r w:rsidR="00AD5AF7" w:rsidRPr="00FE7CF1">
        <w:rPr>
          <w:bCs/>
          <w:sz w:val="24"/>
        </w:rPr>
        <w:t>Area Plan Contract AP-1718-12, Amendment #1</w:t>
      </w:r>
      <w:r w:rsidR="00AD5AF7">
        <w:rPr>
          <w:bCs/>
          <w:sz w:val="24"/>
        </w:rPr>
        <w:t xml:space="preserve">, with corresponding budget in the       </w:t>
      </w:r>
      <w:r w:rsidR="00AD5AF7" w:rsidRPr="00FE7CF1">
        <w:rPr>
          <w:bCs/>
          <w:sz w:val="24"/>
        </w:rPr>
        <w:t xml:space="preserve"> amount </w:t>
      </w:r>
      <w:r w:rsidR="00AD5AF7" w:rsidRPr="00436DDF">
        <w:rPr>
          <w:bCs/>
          <w:sz w:val="24"/>
        </w:rPr>
        <w:t>of $1,301,955</w:t>
      </w:r>
    </w:p>
    <w:p w:rsidR="00201D11" w:rsidRDefault="008404FF" w:rsidP="00201D11">
      <w:pPr>
        <w:pStyle w:val="ListParagraph"/>
        <w:ind w:firstLine="360"/>
        <w:rPr>
          <w:sz w:val="24"/>
          <w:szCs w:val="24"/>
        </w:rPr>
      </w:pPr>
      <w:r w:rsidRPr="00E35291">
        <w:rPr>
          <w:b/>
          <w:bCs/>
          <w:sz w:val="24"/>
          <w:szCs w:val="24"/>
        </w:rPr>
        <w:t>Vote:</w:t>
      </w:r>
      <w:r w:rsidRPr="00E35291">
        <w:rPr>
          <w:sz w:val="24"/>
          <w:szCs w:val="24"/>
        </w:rPr>
        <w:t xml:space="preserve">  The motion carried </w:t>
      </w:r>
      <w:r w:rsidR="00B117B0">
        <w:rPr>
          <w:sz w:val="24"/>
          <w:szCs w:val="24"/>
        </w:rPr>
        <w:t>4</w:t>
      </w:r>
      <w:r w:rsidR="00E6674D">
        <w:rPr>
          <w:sz w:val="24"/>
          <w:szCs w:val="24"/>
        </w:rPr>
        <w:t>-</w:t>
      </w:r>
      <w:r w:rsidRPr="00E35291">
        <w:rPr>
          <w:sz w:val="24"/>
          <w:szCs w:val="24"/>
        </w:rPr>
        <w:t>0.</w:t>
      </w:r>
    </w:p>
    <w:p w:rsidR="0050135F" w:rsidRDefault="0050135F" w:rsidP="00201D11">
      <w:pPr>
        <w:pStyle w:val="ListParagraph"/>
        <w:ind w:firstLine="360"/>
        <w:rPr>
          <w:sz w:val="24"/>
          <w:szCs w:val="24"/>
        </w:rPr>
      </w:pPr>
    </w:p>
    <w:p w:rsidR="00434493" w:rsidRPr="00FE7CF1" w:rsidRDefault="00434493" w:rsidP="0043449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</w:rPr>
      </w:pPr>
      <w:r w:rsidRPr="00FE7CF1">
        <w:rPr>
          <w:sz w:val="24"/>
        </w:rPr>
        <w:t xml:space="preserve">Consider approving Fiscal Year 2017-18 Federal One-Time Only (OTO) and State </w:t>
      </w:r>
      <w:r>
        <w:rPr>
          <w:sz w:val="24"/>
        </w:rPr>
        <w:t xml:space="preserve">        </w:t>
      </w:r>
      <w:r w:rsidRPr="00FE7CF1">
        <w:rPr>
          <w:sz w:val="24"/>
        </w:rPr>
        <w:t>funding requests from Providers and Area 12 Agen</w:t>
      </w:r>
      <w:r>
        <w:rPr>
          <w:sz w:val="24"/>
        </w:rPr>
        <w:t xml:space="preserve">cy on Aging totaling $49,397 with </w:t>
      </w:r>
      <w:r w:rsidRPr="00FE7CF1">
        <w:rPr>
          <w:sz w:val="24"/>
        </w:rPr>
        <w:t>amendments to Fiscal Year 2017-18 Provider Contracts</w:t>
      </w:r>
      <w:r>
        <w:rPr>
          <w:sz w:val="24"/>
        </w:rPr>
        <w:t>.</w:t>
      </w:r>
    </w:p>
    <w:p w:rsidR="00837204" w:rsidRDefault="0050135F" w:rsidP="00837204">
      <w:pPr>
        <w:pStyle w:val="ListParagraph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  <w:r w:rsidRPr="0050135F">
        <w:rPr>
          <w:b/>
          <w:bCs/>
          <w:sz w:val="24"/>
          <w:szCs w:val="24"/>
        </w:rPr>
        <w:t xml:space="preserve">Motion:  </w:t>
      </w:r>
      <w:r w:rsidR="00434493">
        <w:rPr>
          <w:sz w:val="24"/>
          <w:szCs w:val="24"/>
        </w:rPr>
        <w:t>It was moved by Director Clapp</w:t>
      </w:r>
      <w:r w:rsidR="004C1FEA">
        <w:rPr>
          <w:sz w:val="24"/>
          <w:szCs w:val="24"/>
        </w:rPr>
        <w:t xml:space="preserve"> and seconded by Director Morgan</w:t>
      </w:r>
      <w:r w:rsidRPr="0050135F">
        <w:rPr>
          <w:sz w:val="24"/>
          <w:szCs w:val="24"/>
        </w:rPr>
        <w:t xml:space="preserve"> to approve </w:t>
      </w:r>
      <w:r w:rsidR="004C1FEA">
        <w:rPr>
          <w:sz w:val="24"/>
          <w:szCs w:val="24"/>
        </w:rPr>
        <w:t>Fiscal Year</w:t>
      </w:r>
      <w:r w:rsidR="00837204">
        <w:rPr>
          <w:sz w:val="24"/>
          <w:szCs w:val="24"/>
        </w:rPr>
        <w:t xml:space="preserve"> </w:t>
      </w:r>
      <w:r w:rsidR="004C1FEA" w:rsidRPr="00FE7CF1">
        <w:rPr>
          <w:sz w:val="24"/>
        </w:rPr>
        <w:t xml:space="preserve">2017-18 Federal One-Time Only (OTO) and State </w:t>
      </w:r>
      <w:r w:rsidR="004C1FEA">
        <w:rPr>
          <w:sz w:val="24"/>
        </w:rPr>
        <w:t xml:space="preserve">        </w:t>
      </w:r>
      <w:r w:rsidR="004C1FEA" w:rsidRPr="00FE7CF1">
        <w:rPr>
          <w:sz w:val="24"/>
        </w:rPr>
        <w:t>funding requests from Providers and Area 12 Agen</w:t>
      </w:r>
      <w:r w:rsidR="004C1FEA">
        <w:rPr>
          <w:sz w:val="24"/>
        </w:rPr>
        <w:t xml:space="preserve">cy on Aging totaling $49,397 with </w:t>
      </w:r>
      <w:r w:rsidR="004C1FEA" w:rsidRPr="00FE7CF1">
        <w:rPr>
          <w:sz w:val="24"/>
        </w:rPr>
        <w:t>am</w:t>
      </w:r>
      <w:r w:rsidR="004C1FEA">
        <w:rPr>
          <w:sz w:val="24"/>
        </w:rPr>
        <w:t>endments to Fiscal Year 2017-18.</w:t>
      </w:r>
    </w:p>
    <w:p w:rsidR="0050135F" w:rsidRDefault="0050135F" w:rsidP="00837204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 w:rsidRPr="00E35291">
        <w:rPr>
          <w:b/>
          <w:bCs/>
          <w:sz w:val="24"/>
          <w:szCs w:val="24"/>
        </w:rPr>
        <w:t>Vote:</w:t>
      </w:r>
      <w:r w:rsidRPr="00E35291">
        <w:rPr>
          <w:sz w:val="24"/>
          <w:szCs w:val="24"/>
        </w:rPr>
        <w:t xml:space="preserve">  The motion carried </w:t>
      </w:r>
      <w:r>
        <w:rPr>
          <w:sz w:val="24"/>
          <w:szCs w:val="24"/>
        </w:rPr>
        <w:t>4-</w:t>
      </w:r>
      <w:r w:rsidRPr="00E35291">
        <w:rPr>
          <w:sz w:val="24"/>
          <w:szCs w:val="24"/>
        </w:rPr>
        <w:t>0.</w:t>
      </w:r>
    </w:p>
    <w:p w:rsidR="00837204" w:rsidRDefault="00837204" w:rsidP="00837204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837204" w:rsidRDefault="005105D4" w:rsidP="008372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8D7907">
        <w:rPr>
          <w:bCs/>
          <w:sz w:val="24"/>
        </w:rPr>
        <w:t xml:space="preserve">Consider approving contract amendment for Common Ground Senior Services </w:t>
      </w:r>
      <w:r>
        <w:rPr>
          <w:bCs/>
          <w:sz w:val="24"/>
        </w:rPr>
        <w:t xml:space="preserve">                   </w:t>
      </w:r>
      <w:r w:rsidRPr="008D7907">
        <w:rPr>
          <w:bCs/>
          <w:sz w:val="24"/>
        </w:rPr>
        <w:t>contracted</w:t>
      </w:r>
      <w:r>
        <w:rPr>
          <w:bCs/>
          <w:sz w:val="24"/>
        </w:rPr>
        <w:t xml:space="preserve"> </w:t>
      </w:r>
      <w:r w:rsidRPr="008D7907">
        <w:rPr>
          <w:bCs/>
          <w:sz w:val="24"/>
        </w:rPr>
        <w:t>units of service and funding amounts for Fiscal Year 2017-18</w:t>
      </w:r>
      <w:r>
        <w:rPr>
          <w:bCs/>
          <w:sz w:val="24"/>
        </w:rPr>
        <w:t>.</w:t>
      </w:r>
    </w:p>
    <w:p w:rsidR="00837204" w:rsidRDefault="00837204" w:rsidP="00837204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 w:rsidRPr="0050135F">
        <w:rPr>
          <w:b/>
          <w:bCs/>
          <w:sz w:val="24"/>
          <w:szCs w:val="24"/>
        </w:rPr>
        <w:t xml:space="preserve">Motion:  </w:t>
      </w:r>
      <w:r w:rsidR="005105D4">
        <w:rPr>
          <w:sz w:val="24"/>
          <w:szCs w:val="24"/>
        </w:rPr>
        <w:t>It was moved by Director Morgan</w:t>
      </w:r>
      <w:r w:rsidRPr="0050135F">
        <w:rPr>
          <w:sz w:val="24"/>
          <w:szCs w:val="24"/>
        </w:rPr>
        <w:t xml:space="preserve"> and seconded by </w:t>
      </w:r>
      <w:r w:rsidR="005105D4">
        <w:rPr>
          <w:sz w:val="24"/>
          <w:szCs w:val="24"/>
        </w:rPr>
        <w:t>Director Clapp</w:t>
      </w:r>
      <w:r w:rsidRPr="0050135F">
        <w:rPr>
          <w:sz w:val="24"/>
          <w:szCs w:val="24"/>
        </w:rPr>
        <w:t xml:space="preserve"> to approve </w:t>
      </w:r>
      <w:r w:rsidR="005105D4" w:rsidRPr="008D7907">
        <w:rPr>
          <w:bCs/>
          <w:sz w:val="24"/>
        </w:rPr>
        <w:t>contract amendment for Common Ground Senior Services contracted</w:t>
      </w:r>
      <w:r w:rsidR="005105D4">
        <w:rPr>
          <w:bCs/>
          <w:sz w:val="24"/>
        </w:rPr>
        <w:t xml:space="preserve"> </w:t>
      </w:r>
      <w:r w:rsidR="005105D4" w:rsidRPr="008D7907">
        <w:rPr>
          <w:bCs/>
          <w:sz w:val="24"/>
        </w:rPr>
        <w:t>units of service and funding amounts for Fiscal Year 2017-18</w:t>
      </w:r>
      <w:r w:rsidR="005105D4">
        <w:rPr>
          <w:bCs/>
          <w:sz w:val="24"/>
        </w:rPr>
        <w:t>.</w:t>
      </w:r>
    </w:p>
    <w:p w:rsidR="00837204" w:rsidRDefault="00837204" w:rsidP="00837204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 w:rsidRPr="00E35291">
        <w:rPr>
          <w:b/>
          <w:bCs/>
          <w:sz w:val="24"/>
          <w:szCs w:val="24"/>
        </w:rPr>
        <w:t>Vote:</w:t>
      </w:r>
      <w:r w:rsidRPr="00E35291">
        <w:rPr>
          <w:sz w:val="24"/>
          <w:szCs w:val="24"/>
        </w:rPr>
        <w:t xml:space="preserve">  The motion carried </w:t>
      </w:r>
      <w:r>
        <w:rPr>
          <w:sz w:val="24"/>
          <w:szCs w:val="24"/>
        </w:rPr>
        <w:t>4-</w:t>
      </w:r>
      <w:r w:rsidRPr="00E35291">
        <w:rPr>
          <w:sz w:val="24"/>
          <w:szCs w:val="24"/>
        </w:rPr>
        <w:t>0.</w:t>
      </w:r>
    </w:p>
    <w:p w:rsidR="00837204" w:rsidRDefault="00837204" w:rsidP="00837204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FB6AB2" w:rsidRPr="00FB6AB2" w:rsidRDefault="00FB6AB2" w:rsidP="00FB6AB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</w:rPr>
      </w:pPr>
      <w:r w:rsidRPr="008D7907">
        <w:rPr>
          <w:bCs/>
          <w:sz w:val="24"/>
        </w:rPr>
        <w:t xml:space="preserve">Consider approving </w:t>
      </w:r>
      <w:r>
        <w:rPr>
          <w:bCs/>
          <w:sz w:val="24"/>
        </w:rPr>
        <w:t xml:space="preserve">updates to the </w:t>
      </w:r>
      <w:r w:rsidRPr="008D7907">
        <w:rPr>
          <w:bCs/>
          <w:sz w:val="24"/>
        </w:rPr>
        <w:t>Area 12 Agency on Aging Personnel Policies</w:t>
      </w:r>
      <w:r>
        <w:rPr>
          <w:bCs/>
          <w:sz w:val="24"/>
        </w:rPr>
        <w:t xml:space="preserve">             </w:t>
      </w:r>
      <w:r w:rsidRPr="008D7907">
        <w:rPr>
          <w:bCs/>
          <w:sz w:val="24"/>
        </w:rPr>
        <w:t xml:space="preserve">and Procedures Manual </w:t>
      </w:r>
      <w:r>
        <w:rPr>
          <w:bCs/>
          <w:sz w:val="24"/>
        </w:rPr>
        <w:t>Section 10 and Section 18.</w:t>
      </w:r>
    </w:p>
    <w:p w:rsidR="00837204" w:rsidRDefault="00837204" w:rsidP="00837204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 w:rsidRPr="0050135F">
        <w:rPr>
          <w:b/>
          <w:bCs/>
          <w:sz w:val="24"/>
          <w:szCs w:val="24"/>
        </w:rPr>
        <w:t xml:space="preserve">Motion:  </w:t>
      </w:r>
      <w:r w:rsidR="00FB6AB2">
        <w:rPr>
          <w:sz w:val="24"/>
          <w:szCs w:val="24"/>
        </w:rPr>
        <w:t xml:space="preserve">It was moved by Director </w:t>
      </w:r>
      <w:proofErr w:type="spellStart"/>
      <w:r w:rsidR="00FB6AB2">
        <w:rPr>
          <w:sz w:val="24"/>
          <w:szCs w:val="24"/>
        </w:rPr>
        <w:t>Smallcombe</w:t>
      </w:r>
      <w:proofErr w:type="spellEnd"/>
      <w:r w:rsidRPr="0050135F">
        <w:rPr>
          <w:sz w:val="24"/>
          <w:szCs w:val="24"/>
        </w:rPr>
        <w:t xml:space="preserve"> and seconded</w:t>
      </w:r>
      <w:r w:rsidR="00FB6AB2">
        <w:rPr>
          <w:sz w:val="24"/>
          <w:szCs w:val="24"/>
        </w:rPr>
        <w:t xml:space="preserve"> by Director Morgan</w:t>
      </w:r>
      <w:r w:rsidRPr="0050135F">
        <w:rPr>
          <w:sz w:val="24"/>
          <w:szCs w:val="24"/>
        </w:rPr>
        <w:t xml:space="preserve"> to approve </w:t>
      </w:r>
      <w:r w:rsidR="00FB6AB2">
        <w:rPr>
          <w:bCs/>
          <w:sz w:val="24"/>
        </w:rPr>
        <w:t xml:space="preserve">updates to the </w:t>
      </w:r>
      <w:r w:rsidR="00FB6AB2" w:rsidRPr="008D7907">
        <w:rPr>
          <w:bCs/>
          <w:sz w:val="24"/>
        </w:rPr>
        <w:t>Area 12 Agency on Aging Personnel Policies</w:t>
      </w:r>
      <w:r w:rsidR="00FB6AB2">
        <w:rPr>
          <w:bCs/>
          <w:sz w:val="24"/>
        </w:rPr>
        <w:t xml:space="preserve"> </w:t>
      </w:r>
      <w:r w:rsidR="00FB6AB2" w:rsidRPr="008D7907">
        <w:rPr>
          <w:bCs/>
          <w:sz w:val="24"/>
        </w:rPr>
        <w:t xml:space="preserve">and Procedures Manual </w:t>
      </w:r>
      <w:r w:rsidR="00FB6AB2">
        <w:rPr>
          <w:bCs/>
          <w:sz w:val="24"/>
        </w:rPr>
        <w:t>Section 10 and Section 18.</w:t>
      </w:r>
    </w:p>
    <w:p w:rsidR="00837204" w:rsidRDefault="00837204" w:rsidP="00837204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 w:rsidRPr="00E35291">
        <w:rPr>
          <w:b/>
          <w:bCs/>
          <w:sz w:val="24"/>
          <w:szCs w:val="24"/>
        </w:rPr>
        <w:t>Vote:</w:t>
      </w:r>
      <w:r w:rsidRPr="00E35291">
        <w:rPr>
          <w:sz w:val="24"/>
          <w:szCs w:val="24"/>
        </w:rPr>
        <w:t xml:space="preserve">  The motion carried </w:t>
      </w:r>
      <w:r>
        <w:rPr>
          <w:sz w:val="24"/>
          <w:szCs w:val="24"/>
        </w:rPr>
        <w:t>4-</w:t>
      </w:r>
      <w:r w:rsidRPr="00E35291">
        <w:rPr>
          <w:sz w:val="24"/>
          <w:szCs w:val="24"/>
        </w:rPr>
        <w:t>0.</w:t>
      </w:r>
    </w:p>
    <w:p w:rsidR="00837204" w:rsidRDefault="00837204" w:rsidP="00837204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57115" w:rsidRPr="00057115" w:rsidRDefault="0022556F" w:rsidP="0005711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22556F">
        <w:rPr>
          <w:sz w:val="24"/>
          <w:szCs w:val="24"/>
        </w:rPr>
        <w:t xml:space="preserve">Consider approving the Medicare Improvements for Patients and Providers Act (MIPPA) Financial Closeout Report for period of September 30, 2015 through September 29, 2017 and signature by the Executive </w:t>
      </w:r>
      <w:r>
        <w:rPr>
          <w:sz w:val="24"/>
          <w:szCs w:val="24"/>
        </w:rPr>
        <w:t>Director.</w:t>
      </w:r>
    </w:p>
    <w:p w:rsidR="00057115" w:rsidRDefault="00057115" w:rsidP="00057115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 w:rsidRPr="0050135F">
        <w:rPr>
          <w:b/>
          <w:bCs/>
          <w:sz w:val="24"/>
          <w:szCs w:val="24"/>
        </w:rPr>
        <w:t xml:space="preserve">Motion:  </w:t>
      </w:r>
      <w:r w:rsidR="0022556F">
        <w:rPr>
          <w:sz w:val="24"/>
          <w:szCs w:val="24"/>
        </w:rPr>
        <w:t>It was moved by Director Morgan and seconded by Director Clapp</w:t>
      </w:r>
      <w:r w:rsidRPr="0050135F">
        <w:rPr>
          <w:sz w:val="24"/>
          <w:szCs w:val="24"/>
        </w:rPr>
        <w:t xml:space="preserve"> to approve </w:t>
      </w:r>
      <w:r w:rsidR="0022556F" w:rsidRPr="0022556F">
        <w:rPr>
          <w:sz w:val="24"/>
          <w:szCs w:val="24"/>
        </w:rPr>
        <w:t xml:space="preserve">the Medicare Improvements for Patients and Providers Act (MIPPA) </w:t>
      </w:r>
      <w:r w:rsidR="0022556F" w:rsidRPr="0022556F">
        <w:rPr>
          <w:sz w:val="24"/>
          <w:szCs w:val="24"/>
        </w:rPr>
        <w:lastRenderedPageBreak/>
        <w:t xml:space="preserve">Financial Closeout Report for period of September 30, 2015 through September 29, 2017 and signature by the Executive </w:t>
      </w:r>
      <w:r w:rsidR="0022556F">
        <w:rPr>
          <w:sz w:val="24"/>
          <w:szCs w:val="24"/>
        </w:rPr>
        <w:t>Director.</w:t>
      </w:r>
    </w:p>
    <w:p w:rsidR="00057115" w:rsidRDefault="00057115" w:rsidP="00057115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  <w:r w:rsidRPr="00E35291">
        <w:rPr>
          <w:b/>
          <w:bCs/>
          <w:sz w:val="24"/>
          <w:szCs w:val="24"/>
        </w:rPr>
        <w:t>Vote:</w:t>
      </w:r>
      <w:r w:rsidRPr="00E35291">
        <w:rPr>
          <w:sz w:val="24"/>
          <w:szCs w:val="24"/>
        </w:rPr>
        <w:t xml:space="preserve">  The motion carried </w:t>
      </w:r>
      <w:r>
        <w:rPr>
          <w:sz w:val="24"/>
          <w:szCs w:val="24"/>
        </w:rPr>
        <w:t>4-</w:t>
      </w:r>
      <w:r w:rsidRPr="00E35291">
        <w:rPr>
          <w:sz w:val="24"/>
          <w:szCs w:val="24"/>
        </w:rPr>
        <w:t>0.</w:t>
      </w:r>
    </w:p>
    <w:p w:rsidR="0022556F" w:rsidRPr="004E29BE" w:rsidRDefault="0022556F" w:rsidP="00057115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22556F" w:rsidRPr="004E29BE" w:rsidRDefault="004E29BE" w:rsidP="004E29BE">
      <w:pPr>
        <w:rPr>
          <w:sz w:val="24"/>
          <w:szCs w:val="24"/>
        </w:rPr>
      </w:pPr>
      <w:r>
        <w:rPr>
          <w:sz w:val="24"/>
          <w:szCs w:val="24"/>
        </w:rPr>
        <w:t>JPA Board gave</w:t>
      </w:r>
      <w:r w:rsidRPr="004E29BE">
        <w:rPr>
          <w:sz w:val="24"/>
          <w:szCs w:val="24"/>
        </w:rPr>
        <w:t xml:space="preserve"> direction to </w:t>
      </w:r>
      <w:r>
        <w:rPr>
          <w:sz w:val="24"/>
          <w:szCs w:val="24"/>
        </w:rPr>
        <w:t xml:space="preserve">staff to </w:t>
      </w:r>
      <w:r w:rsidRPr="004E29BE">
        <w:rPr>
          <w:sz w:val="24"/>
          <w:szCs w:val="24"/>
        </w:rPr>
        <w:t>investigate accounting software programs</w:t>
      </w:r>
      <w:r w:rsidR="005D3345">
        <w:rPr>
          <w:sz w:val="24"/>
          <w:szCs w:val="24"/>
        </w:rPr>
        <w:t xml:space="preserve"> that would be </w:t>
      </w:r>
      <w:r w:rsidR="005D3345">
        <w:rPr>
          <w:sz w:val="24"/>
          <w:szCs w:val="24"/>
        </w:rPr>
        <w:t>cost effective</w:t>
      </w:r>
      <w:r w:rsidR="005D3345">
        <w:rPr>
          <w:sz w:val="24"/>
          <w:szCs w:val="24"/>
        </w:rPr>
        <w:t xml:space="preserve"> and</w:t>
      </w:r>
      <w:r w:rsidR="005D3345">
        <w:rPr>
          <w:sz w:val="24"/>
          <w:szCs w:val="24"/>
        </w:rPr>
        <w:t xml:space="preserve"> </w:t>
      </w:r>
      <w:r w:rsidR="005D3345">
        <w:rPr>
          <w:sz w:val="24"/>
          <w:szCs w:val="24"/>
        </w:rPr>
        <w:t>enable fiscal staff</w:t>
      </w:r>
      <w:r w:rsidR="006E19E5">
        <w:rPr>
          <w:sz w:val="24"/>
          <w:szCs w:val="24"/>
        </w:rPr>
        <w:t xml:space="preserve"> to perform all </w:t>
      </w:r>
      <w:r w:rsidR="005D3345">
        <w:rPr>
          <w:sz w:val="24"/>
          <w:szCs w:val="24"/>
        </w:rPr>
        <w:t xml:space="preserve">accounting and </w:t>
      </w:r>
      <w:r w:rsidR="006E19E5">
        <w:rPr>
          <w:sz w:val="24"/>
          <w:szCs w:val="24"/>
        </w:rPr>
        <w:t>budgeting responsibilities more efficiently</w:t>
      </w:r>
      <w:r w:rsidR="00462059">
        <w:rPr>
          <w:sz w:val="24"/>
          <w:szCs w:val="24"/>
        </w:rPr>
        <w:t xml:space="preserve">. </w:t>
      </w:r>
      <w:r w:rsidR="008F25E6">
        <w:rPr>
          <w:sz w:val="24"/>
          <w:szCs w:val="24"/>
        </w:rPr>
        <w:t xml:space="preserve"> </w:t>
      </w:r>
      <w:r w:rsidR="005D3345">
        <w:rPr>
          <w:sz w:val="24"/>
          <w:szCs w:val="24"/>
        </w:rPr>
        <w:t>The B</w:t>
      </w:r>
      <w:r w:rsidR="008F25E6">
        <w:rPr>
          <w:sz w:val="24"/>
          <w:szCs w:val="24"/>
        </w:rPr>
        <w:t>oard requested that</w:t>
      </w:r>
      <w:r>
        <w:rPr>
          <w:sz w:val="24"/>
          <w:szCs w:val="24"/>
        </w:rPr>
        <w:t xml:space="preserve"> results of </w:t>
      </w:r>
      <w:r w:rsidR="006E19E5">
        <w:rPr>
          <w:sz w:val="24"/>
          <w:szCs w:val="24"/>
        </w:rPr>
        <w:t xml:space="preserve">this </w:t>
      </w:r>
      <w:bookmarkStart w:id="0" w:name="_GoBack"/>
      <w:bookmarkEnd w:id="0"/>
      <w:r>
        <w:rPr>
          <w:sz w:val="24"/>
          <w:szCs w:val="24"/>
        </w:rPr>
        <w:t xml:space="preserve">investigation be brought back to </w:t>
      </w:r>
      <w:r w:rsidR="008F25E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Board at </w:t>
      </w:r>
      <w:r w:rsidR="008F25E6">
        <w:rPr>
          <w:sz w:val="24"/>
          <w:szCs w:val="24"/>
        </w:rPr>
        <w:t xml:space="preserve">a </w:t>
      </w:r>
      <w:r>
        <w:rPr>
          <w:sz w:val="24"/>
          <w:szCs w:val="24"/>
        </w:rPr>
        <w:t>future meeting.</w:t>
      </w:r>
    </w:p>
    <w:p w:rsidR="008404FF" w:rsidRPr="00E872C2" w:rsidRDefault="008404FF" w:rsidP="0050135F">
      <w:pPr>
        <w:ind w:left="1080"/>
        <w:rPr>
          <w:sz w:val="24"/>
        </w:rPr>
      </w:pPr>
    </w:p>
    <w:p w:rsidR="008404FF" w:rsidRPr="006E34A9" w:rsidRDefault="00C92B45" w:rsidP="006E34A9">
      <w:pPr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>V</w:t>
      </w:r>
      <w:r w:rsidR="008404FF" w:rsidRPr="00E872C2">
        <w:rPr>
          <w:b/>
          <w:bCs/>
          <w:sz w:val="24"/>
        </w:rPr>
        <w:t>I.</w:t>
      </w:r>
      <w:r w:rsidR="008404FF" w:rsidRPr="00E872C2">
        <w:rPr>
          <w:b/>
          <w:bCs/>
          <w:sz w:val="24"/>
        </w:rPr>
        <w:tab/>
      </w:r>
      <w:r w:rsidR="00057115">
        <w:rPr>
          <w:b/>
          <w:bCs/>
          <w:sz w:val="24"/>
        </w:rPr>
        <w:t>NON-ACTION ITEMS</w:t>
      </w:r>
    </w:p>
    <w:p w:rsidR="008404FF" w:rsidRDefault="008404FF" w:rsidP="00C92B45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4"/>
        </w:rPr>
      </w:pPr>
      <w:r w:rsidRPr="00E872C2">
        <w:rPr>
          <w:rFonts w:ascii="Arial" w:hAnsi="Arial" w:cs="Arial"/>
          <w:sz w:val="24"/>
        </w:rPr>
        <w:t xml:space="preserve">Executive Director Report, Kristin </w:t>
      </w:r>
      <w:proofErr w:type="spellStart"/>
      <w:r w:rsidRPr="00E872C2">
        <w:rPr>
          <w:rFonts w:ascii="Arial" w:hAnsi="Arial" w:cs="Arial"/>
          <w:sz w:val="24"/>
        </w:rPr>
        <w:t>Millhoff</w:t>
      </w:r>
      <w:proofErr w:type="spellEnd"/>
    </w:p>
    <w:p w:rsidR="00057115" w:rsidRDefault="00057115" w:rsidP="00C92B45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Fiscal Officer Report, James Maltese</w:t>
      </w:r>
    </w:p>
    <w:p w:rsidR="00420AAF" w:rsidRDefault="008404FF" w:rsidP="00C92B45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4"/>
        </w:rPr>
      </w:pPr>
      <w:r w:rsidRPr="00C92B45">
        <w:rPr>
          <w:rFonts w:ascii="Arial" w:hAnsi="Arial" w:cs="Arial"/>
          <w:sz w:val="24"/>
        </w:rPr>
        <w:t>Advisory Co</w:t>
      </w:r>
      <w:r w:rsidR="00C92B45">
        <w:rPr>
          <w:rFonts w:ascii="Arial" w:hAnsi="Arial" w:cs="Arial"/>
          <w:sz w:val="24"/>
        </w:rPr>
        <w:t>uncil Rep</w:t>
      </w:r>
      <w:r w:rsidR="008F25E6">
        <w:rPr>
          <w:rFonts w:ascii="Arial" w:hAnsi="Arial" w:cs="Arial"/>
          <w:sz w:val="24"/>
        </w:rPr>
        <w:t>ort, Janet Clark</w:t>
      </w:r>
    </w:p>
    <w:p w:rsidR="008F25E6" w:rsidRDefault="008F25E6" w:rsidP="00C92B45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JPA Board Member’s Reports</w:t>
      </w:r>
    </w:p>
    <w:p w:rsidR="00C92B45" w:rsidRPr="00C92B45" w:rsidRDefault="00C92B45" w:rsidP="00C92B45">
      <w:pPr>
        <w:pStyle w:val="level1"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ind w:left="1440"/>
        <w:rPr>
          <w:rFonts w:ascii="Arial" w:hAnsi="Arial" w:cs="Arial"/>
          <w:sz w:val="24"/>
        </w:rPr>
      </w:pPr>
    </w:p>
    <w:p w:rsidR="00420AAF" w:rsidRPr="00420AAF" w:rsidRDefault="00170673" w:rsidP="00420AAF">
      <w:pPr>
        <w:pStyle w:val="level1"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MEETING ADJOURNED </w:t>
      </w:r>
      <w:r w:rsidR="00AC2288">
        <w:rPr>
          <w:rFonts w:ascii="Arial" w:hAnsi="Arial" w:cs="Arial"/>
          <w:b/>
          <w:sz w:val="24"/>
        </w:rPr>
        <w:t xml:space="preserve">at </w:t>
      </w:r>
      <w:r w:rsidR="007E64DA">
        <w:rPr>
          <w:rFonts w:ascii="Arial" w:hAnsi="Arial" w:cs="Arial"/>
          <w:b/>
          <w:sz w:val="24"/>
        </w:rPr>
        <w:t>11:22</w:t>
      </w:r>
      <w:r>
        <w:rPr>
          <w:rFonts w:ascii="Arial" w:hAnsi="Arial" w:cs="Arial"/>
          <w:b/>
          <w:sz w:val="24"/>
        </w:rPr>
        <w:t xml:space="preserve"> a.m</w:t>
      </w:r>
      <w:r w:rsidR="00AC2288">
        <w:rPr>
          <w:rFonts w:ascii="Arial" w:hAnsi="Arial" w:cs="Arial"/>
          <w:b/>
          <w:sz w:val="24"/>
        </w:rPr>
        <w:t>.</w:t>
      </w:r>
    </w:p>
    <w:sectPr w:rsidR="00420AAF" w:rsidRPr="00420AAF" w:rsidSect="00D67522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F7337"/>
    <w:multiLevelType w:val="hybridMultilevel"/>
    <w:tmpl w:val="AEC8C188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6C6605F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</w:rPr>
    </w:lvl>
    <w:lvl w:ilvl="2" w:tplc="D7A470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2CE0E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D43A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A4D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181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E2B5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1A3D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6763EB"/>
    <w:multiLevelType w:val="hybridMultilevel"/>
    <w:tmpl w:val="D9DC6CF6"/>
    <w:lvl w:ilvl="0" w:tplc="82EE77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52B458A"/>
    <w:multiLevelType w:val="hybridMultilevel"/>
    <w:tmpl w:val="4CBE8E20"/>
    <w:lvl w:ilvl="0" w:tplc="1DDE0F0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12A75"/>
    <w:multiLevelType w:val="hybridMultilevel"/>
    <w:tmpl w:val="79C6142C"/>
    <w:lvl w:ilvl="0" w:tplc="3EF4A9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6052F"/>
    <w:multiLevelType w:val="hybridMultilevel"/>
    <w:tmpl w:val="D70A128A"/>
    <w:lvl w:ilvl="0" w:tplc="4A2614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3F"/>
    <w:rsid w:val="00021D41"/>
    <w:rsid w:val="00025123"/>
    <w:rsid w:val="00054B6D"/>
    <w:rsid w:val="00057115"/>
    <w:rsid w:val="0006406C"/>
    <w:rsid w:val="00075BA3"/>
    <w:rsid w:val="000A5A67"/>
    <w:rsid w:val="000B242A"/>
    <w:rsid w:val="000C118F"/>
    <w:rsid w:val="000C28C2"/>
    <w:rsid w:val="000D064B"/>
    <w:rsid w:val="000D080C"/>
    <w:rsid w:val="000E04D0"/>
    <w:rsid w:val="001017D0"/>
    <w:rsid w:val="001038C3"/>
    <w:rsid w:val="00104B32"/>
    <w:rsid w:val="001050BA"/>
    <w:rsid w:val="00116CAC"/>
    <w:rsid w:val="0014066E"/>
    <w:rsid w:val="00154733"/>
    <w:rsid w:val="00165E6D"/>
    <w:rsid w:val="00170673"/>
    <w:rsid w:val="00172790"/>
    <w:rsid w:val="001B7E3F"/>
    <w:rsid w:val="00201D11"/>
    <w:rsid w:val="0022556F"/>
    <w:rsid w:val="00253738"/>
    <w:rsid w:val="0025765B"/>
    <w:rsid w:val="00272A5D"/>
    <w:rsid w:val="002730E3"/>
    <w:rsid w:val="002861DC"/>
    <w:rsid w:val="002909ED"/>
    <w:rsid w:val="002944D3"/>
    <w:rsid w:val="002C2C78"/>
    <w:rsid w:val="002D7F92"/>
    <w:rsid w:val="002E0648"/>
    <w:rsid w:val="002E58DB"/>
    <w:rsid w:val="003076FB"/>
    <w:rsid w:val="00307B0A"/>
    <w:rsid w:val="00381532"/>
    <w:rsid w:val="00383CBE"/>
    <w:rsid w:val="003E5021"/>
    <w:rsid w:val="003F03C8"/>
    <w:rsid w:val="003F0756"/>
    <w:rsid w:val="003F0B16"/>
    <w:rsid w:val="00420AAF"/>
    <w:rsid w:val="00424F48"/>
    <w:rsid w:val="00434493"/>
    <w:rsid w:val="00435B9B"/>
    <w:rsid w:val="00445004"/>
    <w:rsid w:val="00462059"/>
    <w:rsid w:val="00474266"/>
    <w:rsid w:val="0049165E"/>
    <w:rsid w:val="004B5F99"/>
    <w:rsid w:val="004C1FEA"/>
    <w:rsid w:val="004C23C0"/>
    <w:rsid w:val="004E29BE"/>
    <w:rsid w:val="0050135F"/>
    <w:rsid w:val="00502671"/>
    <w:rsid w:val="005057EF"/>
    <w:rsid w:val="005105D4"/>
    <w:rsid w:val="005467D3"/>
    <w:rsid w:val="005612D0"/>
    <w:rsid w:val="005C0841"/>
    <w:rsid w:val="005C1516"/>
    <w:rsid w:val="005C4158"/>
    <w:rsid w:val="005D3345"/>
    <w:rsid w:val="005E7406"/>
    <w:rsid w:val="00610944"/>
    <w:rsid w:val="00625776"/>
    <w:rsid w:val="006259B2"/>
    <w:rsid w:val="0064096E"/>
    <w:rsid w:val="00657FBF"/>
    <w:rsid w:val="006712BB"/>
    <w:rsid w:val="006766D0"/>
    <w:rsid w:val="00676E50"/>
    <w:rsid w:val="00682062"/>
    <w:rsid w:val="006A79BE"/>
    <w:rsid w:val="006D3512"/>
    <w:rsid w:val="006E19E5"/>
    <w:rsid w:val="006E21EA"/>
    <w:rsid w:val="006E34A9"/>
    <w:rsid w:val="006E76BB"/>
    <w:rsid w:val="007015E7"/>
    <w:rsid w:val="00710F7C"/>
    <w:rsid w:val="007303F1"/>
    <w:rsid w:val="007423D9"/>
    <w:rsid w:val="00763F3B"/>
    <w:rsid w:val="00771473"/>
    <w:rsid w:val="007921EB"/>
    <w:rsid w:val="00793F51"/>
    <w:rsid w:val="00795937"/>
    <w:rsid w:val="007A3EF9"/>
    <w:rsid w:val="007B6A0C"/>
    <w:rsid w:val="007C4FE1"/>
    <w:rsid w:val="007E64DA"/>
    <w:rsid w:val="00830984"/>
    <w:rsid w:val="00837204"/>
    <w:rsid w:val="0083728A"/>
    <w:rsid w:val="008404FF"/>
    <w:rsid w:val="0084227F"/>
    <w:rsid w:val="008432F1"/>
    <w:rsid w:val="00855295"/>
    <w:rsid w:val="00891AF7"/>
    <w:rsid w:val="008B5232"/>
    <w:rsid w:val="008C3E7E"/>
    <w:rsid w:val="008D77A5"/>
    <w:rsid w:val="008F25E6"/>
    <w:rsid w:val="008F600B"/>
    <w:rsid w:val="00916B39"/>
    <w:rsid w:val="0092790A"/>
    <w:rsid w:val="00931968"/>
    <w:rsid w:val="00950A80"/>
    <w:rsid w:val="0095613A"/>
    <w:rsid w:val="009831E5"/>
    <w:rsid w:val="0099179C"/>
    <w:rsid w:val="009C33FF"/>
    <w:rsid w:val="00A03CAD"/>
    <w:rsid w:val="00A258C7"/>
    <w:rsid w:val="00A3386F"/>
    <w:rsid w:val="00A40564"/>
    <w:rsid w:val="00A52E47"/>
    <w:rsid w:val="00A66D4A"/>
    <w:rsid w:val="00A74A6C"/>
    <w:rsid w:val="00A76FD7"/>
    <w:rsid w:val="00A95B03"/>
    <w:rsid w:val="00AA3D66"/>
    <w:rsid w:val="00AB7344"/>
    <w:rsid w:val="00AC2288"/>
    <w:rsid w:val="00AD5AF7"/>
    <w:rsid w:val="00AE7D61"/>
    <w:rsid w:val="00AF177F"/>
    <w:rsid w:val="00B117B0"/>
    <w:rsid w:val="00B53B70"/>
    <w:rsid w:val="00B717B6"/>
    <w:rsid w:val="00B75729"/>
    <w:rsid w:val="00B80ED3"/>
    <w:rsid w:val="00B81B29"/>
    <w:rsid w:val="00BA76AE"/>
    <w:rsid w:val="00BB5B23"/>
    <w:rsid w:val="00BE5F7C"/>
    <w:rsid w:val="00C83FFE"/>
    <w:rsid w:val="00C92B45"/>
    <w:rsid w:val="00CA130D"/>
    <w:rsid w:val="00CA1859"/>
    <w:rsid w:val="00CA378F"/>
    <w:rsid w:val="00CA4F65"/>
    <w:rsid w:val="00CB0761"/>
    <w:rsid w:val="00CD4439"/>
    <w:rsid w:val="00CF323A"/>
    <w:rsid w:val="00D168D1"/>
    <w:rsid w:val="00D276AA"/>
    <w:rsid w:val="00D30945"/>
    <w:rsid w:val="00D355C8"/>
    <w:rsid w:val="00D67522"/>
    <w:rsid w:val="00D81776"/>
    <w:rsid w:val="00D83027"/>
    <w:rsid w:val="00D90EEB"/>
    <w:rsid w:val="00D92299"/>
    <w:rsid w:val="00DB5A24"/>
    <w:rsid w:val="00DD65BE"/>
    <w:rsid w:val="00DF308E"/>
    <w:rsid w:val="00E027C6"/>
    <w:rsid w:val="00E35291"/>
    <w:rsid w:val="00E514E9"/>
    <w:rsid w:val="00E6674D"/>
    <w:rsid w:val="00E77E0E"/>
    <w:rsid w:val="00EA39B3"/>
    <w:rsid w:val="00EA74AD"/>
    <w:rsid w:val="00EA7B0B"/>
    <w:rsid w:val="00EB6971"/>
    <w:rsid w:val="00EC4CA4"/>
    <w:rsid w:val="00ED7986"/>
    <w:rsid w:val="00F51B01"/>
    <w:rsid w:val="00F56F40"/>
    <w:rsid w:val="00F71B3C"/>
    <w:rsid w:val="00F7358A"/>
    <w:rsid w:val="00F96390"/>
    <w:rsid w:val="00FA5402"/>
    <w:rsid w:val="00FB3E13"/>
    <w:rsid w:val="00FB6AB2"/>
    <w:rsid w:val="00FC38AF"/>
    <w:rsid w:val="00FC5B3A"/>
    <w:rsid w:val="00FE2193"/>
    <w:rsid w:val="00FF0441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208A9-3D2B-45D5-B54B-B78CD499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41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2062"/>
  </w:style>
  <w:style w:type="paragraph" w:styleId="BalloonText">
    <w:name w:val="Balloon Text"/>
    <w:basedOn w:val="Normal"/>
    <w:link w:val="BalloonTextChar"/>
    <w:uiPriority w:val="99"/>
    <w:semiHidden/>
    <w:unhideWhenUsed/>
    <w:rsid w:val="001B7E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3F"/>
    <w:rPr>
      <w:rFonts w:ascii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E3F"/>
    <w:pPr>
      <w:ind w:left="720"/>
    </w:pPr>
  </w:style>
  <w:style w:type="character" w:styleId="Hyperlink">
    <w:name w:val="Hyperlink"/>
    <w:uiPriority w:val="99"/>
    <w:unhideWhenUsed/>
    <w:rsid w:val="001B7E3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7E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B7E3F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1B7E3F"/>
  </w:style>
  <w:style w:type="paragraph" w:customStyle="1" w:styleId="Default">
    <w:name w:val="Default"/>
    <w:rsid w:val="00950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vel1">
    <w:name w:val="_level1"/>
    <w:basedOn w:val="Normal"/>
    <w:rsid w:val="008404FF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1440" w:hanging="720"/>
      <w:outlineLvl w:val="0"/>
    </w:pPr>
    <w:rPr>
      <w:rFonts w:ascii="Times New Roman" w:hAnsi="Times New Roman" w:cs="Times New Roman"/>
      <w:szCs w:val="24"/>
    </w:rPr>
  </w:style>
  <w:style w:type="paragraph" w:customStyle="1" w:styleId="level2">
    <w:name w:val="_level2"/>
    <w:basedOn w:val="Normal"/>
    <w:rsid w:val="008404FF"/>
    <w:pPr>
      <w:widowControl w:val="0"/>
      <w:numPr>
        <w:ilvl w:val="1"/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800" w:hanging="360"/>
      <w:outlineLvl w:val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Janet Mumford</cp:lastModifiedBy>
  <cp:revision>12</cp:revision>
  <cp:lastPrinted>2016-11-03T21:39:00Z</cp:lastPrinted>
  <dcterms:created xsi:type="dcterms:W3CDTF">2017-11-03T17:22:00Z</dcterms:created>
  <dcterms:modified xsi:type="dcterms:W3CDTF">2017-11-30T17:00:00Z</dcterms:modified>
</cp:coreProperties>
</file>